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9359" w14:textId="64752ABC" w:rsidR="00F0240F" w:rsidRPr="009D0B7E" w:rsidRDefault="00C04F35" w:rsidP="00276BED">
      <w:pPr>
        <w:jc w:val="both"/>
        <w:rPr>
          <w:rFonts w:ascii="Arial" w:hAnsi="Arial" w:cs="Arial"/>
          <w:sz w:val="24"/>
          <w:szCs w:val="24"/>
        </w:rPr>
      </w:pPr>
      <w:r w:rsidRPr="009D0B7E">
        <w:rPr>
          <w:rFonts w:ascii="Arial" w:hAnsi="Arial" w:cs="Arial"/>
          <w:sz w:val="24"/>
          <w:szCs w:val="24"/>
        </w:rPr>
        <w:t>PROPUESTA INICIO EXPEDIENTE CONTRATACIÓN 2-2025</w:t>
      </w:r>
    </w:p>
    <w:p w14:paraId="47C022A9" w14:textId="206BA708" w:rsidR="00C04F35" w:rsidRPr="009D0B7E" w:rsidRDefault="00C04F35" w:rsidP="00276BED">
      <w:pPr>
        <w:jc w:val="both"/>
        <w:rPr>
          <w:rFonts w:ascii="Arial" w:hAnsi="Arial" w:cs="Arial"/>
          <w:sz w:val="24"/>
          <w:szCs w:val="24"/>
        </w:rPr>
      </w:pPr>
      <w:r w:rsidRPr="009D0B7E">
        <w:rPr>
          <w:rFonts w:ascii="Arial" w:hAnsi="Arial" w:cs="Arial"/>
          <w:sz w:val="24"/>
          <w:szCs w:val="24"/>
        </w:rPr>
        <w:t xml:space="preserve">PROCEDIMIENTO PARA LA CONTRATACIÓN </w:t>
      </w:r>
      <w:r w:rsidR="009D05AC" w:rsidRPr="009D0B7E">
        <w:rPr>
          <w:rFonts w:ascii="Arial" w:hAnsi="Arial" w:cs="Arial"/>
          <w:sz w:val="24"/>
          <w:szCs w:val="24"/>
        </w:rPr>
        <w:t>PARA LA GESTIÓN Y DINAMINAZACIÓN DE LAS REDES SOCIALES EN EL PROGRAMA TALENTO JOVEN COFINANCIADO POR EL FONDO SOCIAL EUROPEO Y LA</w:t>
      </w:r>
      <w:r w:rsidR="009D0B7E" w:rsidRPr="009D0B7E">
        <w:rPr>
          <w:rFonts w:ascii="Arial" w:hAnsi="Arial" w:cs="Arial"/>
          <w:sz w:val="24"/>
          <w:szCs w:val="24"/>
        </w:rPr>
        <w:t>BORA</w:t>
      </w:r>
    </w:p>
    <w:p w14:paraId="07090F2F" w14:textId="77777777" w:rsidR="009D0B7E" w:rsidRPr="009D0B7E" w:rsidRDefault="009D0B7E" w:rsidP="009D0B7E">
      <w:pPr>
        <w:jc w:val="both"/>
        <w:rPr>
          <w:rFonts w:ascii="Arial" w:hAnsi="Arial" w:cs="Arial"/>
          <w:sz w:val="24"/>
          <w:szCs w:val="24"/>
        </w:rPr>
      </w:pPr>
    </w:p>
    <w:p w14:paraId="45337118" w14:textId="77777777" w:rsidR="009D0B7E" w:rsidRPr="009D0B7E" w:rsidRDefault="009D0B7E" w:rsidP="009D0B7E">
      <w:pPr>
        <w:jc w:val="both"/>
        <w:rPr>
          <w:rFonts w:ascii="Arial" w:hAnsi="Arial" w:cs="Arial"/>
          <w:sz w:val="24"/>
          <w:szCs w:val="24"/>
        </w:rPr>
      </w:pPr>
    </w:p>
    <w:p w14:paraId="016DBBDB" w14:textId="56BE66EF" w:rsidR="009D0B7E" w:rsidRDefault="009D0B7E" w:rsidP="009D0B7E">
      <w:pPr>
        <w:jc w:val="both"/>
        <w:rPr>
          <w:rFonts w:ascii="Arial" w:hAnsi="Arial" w:cs="Arial"/>
          <w:sz w:val="24"/>
          <w:szCs w:val="24"/>
        </w:rPr>
      </w:pPr>
      <w:r w:rsidRPr="009D0B7E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Cámara </w:t>
      </w:r>
      <w:r w:rsidR="003521B4">
        <w:rPr>
          <w:rFonts w:ascii="Arial" w:hAnsi="Arial" w:cs="Arial"/>
          <w:sz w:val="24"/>
          <w:szCs w:val="24"/>
        </w:rPr>
        <w:t>Oficial de Comercio, Industria y Servicios de Alcoy (en adelante “la Cámara”)</w:t>
      </w:r>
      <w:r w:rsidR="00E45431">
        <w:rPr>
          <w:rFonts w:ascii="Arial" w:hAnsi="Arial" w:cs="Arial"/>
          <w:sz w:val="24"/>
          <w:szCs w:val="24"/>
        </w:rPr>
        <w:t xml:space="preserve"> es una corporación de derecho público con personalidad jurídica y plena capacidad de obrar para el cumplimiento de sus fines, y se con</w:t>
      </w:r>
      <w:r w:rsidR="009A26EC">
        <w:rPr>
          <w:rFonts w:ascii="Arial" w:hAnsi="Arial" w:cs="Arial"/>
          <w:sz w:val="24"/>
          <w:szCs w:val="24"/>
        </w:rPr>
        <w:t>figura como un órgano consultivo y de colaboración con las Administraciones públicas.</w:t>
      </w:r>
    </w:p>
    <w:p w14:paraId="7DBF0DB3" w14:textId="77777777" w:rsidR="009A26EC" w:rsidRDefault="009A26EC" w:rsidP="009D0B7E">
      <w:pPr>
        <w:jc w:val="both"/>
        <w:rPr>
          <w:rFonts w:ascii="Arial" w:hAnsi="Arial" w:cs="Arial"/>
          <w:sz w:val="24"/>
          <w:szCs w:val="24"/>
        </w:rPr>
      </w:pPr>
    </w:p>
    <w:p w14:paraId="5C23490F" w14:textId="1DFAABC5" w:rsidR="009A26EC" w:rsidRDefault="009A26EC" w:rsidP="002E7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Necesidad de contratar</w:t>
      </w:r>
      <w:r w:rsidR="00C45A19">
        <w:rPr>
          <w:rFonts w:ascii="Arial" w:hAnsi="Arial" w:cs="Arial"/>
          <w:sz w:val="24"/>
          <w:szCs w:val="24"/>
        </w:rPr>
        <w:t xml:space="preserve"> e insuficiencia de medios</w:t>
      </w:r>
    </w:p>
    <w:p w14:paraId="150E684F" w14:textId="70AEB9DB" w:rsidR="003156DA" w:rsidRPr="002E77E0" w:rsidRDefault="0022726C" w:rsidP="00073CC5">
      <w:pPr>
        <w:jc w:val="both"/>
        <w:rPr>
          <w:rFonts w:ascii="Arial" w:hAnsi="Arial" w:cs="Arial"/>
          <w:sz w:val="24"/>
          <w:szCs w:val="24"/>
        </w:rPr>
      </w:pPr>
      <w:r w:rsidRPr="002E77E0">
        <w:rPr>
          <w:rFonts w:ascii="Arial" w:hAnsi="Arial" w:cs="Arial"/>
          <w:sz w:val="24"/>
          <w:szCs w:val="24"/>
        </w:rPr>
        <w:t>La</w:t>
      </w:r>
      <w:r w:rsidR="00D0412E" w:rsidRPr="002E77E0">
        <w:rPr>
          <w:rFonts w:ascii="Arial" w:hAnsi="Arial" w:cs="Arial"/>
          <w:sz w:val="24"/>
          <w:szCs w:val="24"/>
        </w:rPr>
        <w:t xml:space="preserve"> Cámara </w:t>
      </w:r>
      <w:r w:rsidR="00CA164B" w:rsidRPr="002E77E0">
        <w:rPr>
          <w:rFonts w:ascii="Arial" w:hAnsi="Arial" w:cs="Arial"/>
          <w:sz w:val="24"/>
          <w:szCs w:val="24"/>
        </w:rPr>
        <w:t>carece de personal con cualificación y experiencia en materia de estrategia en la comunicación y gestión de redes sociales</w:t>
      </w:r>
      <w:r w:rsidR="00B05CDB" w:rsidRPr="002E77E0">
        <w:rPr>
          <w:rFonts w:ascii="Arial" w:hAnsi="Arial" w:cs="Arial"/>
          <w:sz w:val="24"/>
          <w:szCs w:val="24"/>
        </w:rPr>
        <w:t>. Esta carencia justifica la contratación de la asistencia técnica que se promueve en e</w:t>
      </w:r>
      <w:r w:rsidR="00550AA1" w:rsidRPr="002E77E0">
        <w:rPr>
          <w:rFonts w:ascii="Arial" w:hAnsi="Arial" w:cs="Arial"/>
          <w:sz w:val="24"/>
          <w:szCs w:val="24"/>
        </w:rPr>
        <w:t>ste expediente de contratación.</w:t>
      </w:r>
      <w:r w:rsidR="00C45A19" w:rsidRPr="002E77E0">
        <w:rPr>
          <w:rFonts w:ascii="Arial" w:hAnsi="Arial" w:cs="Arial"/>
          <w:sz w:val="24"/>
          <w:szCs w:val="24"/>
        </w:rPr>
        <w:t xml:space="preserve"> Así mismo la Cámara no dispone de los medios materiales necesarios para ejecutar por sí misma el contrato</w:t>
      </w:r>
      <w:r w:rsidR="005039B3" w:rsidRPr="002E77E0">
        <w:rPr>
          <w:rFonts w:ascii="Arial" w:hAnsi="Arial" w:cs="Arial"/>
          <w:sz w:val="24"/>
          <w:szCs w:val="24"/>
        </w:rPr>
        <w:t>, precisando recurrir a la contratación externa de los mismos.</w:t>
      </w:r>
    </w:p>
    <w:p w14:paraId="7A096999" w14:textId="6262F9E4" w:rsidR="007B0A31" w:rsidRDefault="002E77E0" w:rsidP="002E7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77E0">
        <w:rPr>
          <w:rFonts w:ascii="Arial" w:hAnsi="Arial" w:cs="Arial"/>
          <w:sz w:val="24"/>
          <w:szCs w:val="24"/>
        </w:rPr>
        <w:t>Disponibilidad presupuestaria</w:t>
      </w:r>
    </w:p>
    <w:p w14:paraId="6A96C893" w14:textId="7A508FAD" w:rsidR="00073CC5" w:rsidRPr="00073CC5" w:rsidRDefault="00766D0F" w:rsidP="00073CC5">
      <w:pPr>
        <w:jc w:val="both"/>
        <w:rPr>
          <w:rFonts w:ascii="Arial" w:hAnsi="Arial" w:cs="Arial"/>
          <w:sz w:val="24"/>
          <w:szCs w:val="24"/>
        </w:rPr>
      </w:pPr>
      <w:r w:rsidRPr="00766D0F">
        <w:rPr>
          <w:rFonts w:ascii="Arial" w:hAnsi="Arial" w:cs="Arial"/>
          <w:sz w:val="24"/>
          <w:szCs w:val="24"/>
        </w:rPr>
        <w:t>Existe dotación presupuestaria suficiente para la correcta ejecución del presente contrato.</w:t>
      </w:r>
    </w:p>
    <w:p w14:paraId="245AB45D" w14:textId="665F3968" w:rsidR="005039B3" w:rsidRDefault="005039B3" w:rsidP="002E77E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Propuesta de inicio de expediente</w:t>
      </w:r>
    </w:p>
    <w:p w14:paraId="66270741" w14:textId="69A23468" w:rsidR="005039B3" w:rsidRDefault="005039B3" w:rsidP="005039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exp</w:t>
      </w:r>
      <w:r w:rsidR="00CD628D">
        <w:rPr>
          <w:rFonts w:ascii="Arial" w:hAnsi="Arial" w:cs="Arial"/>
          <w:sz w:val="24"/>
          <w:szCs w:val="24"/>
        </w:rPr>
        <w:t>uesto</w:t>
      </w:r>
      <w:r>
        <w:rPr>
          <w:rFonts w:ascii="Arial" w:hAnsi="Arial" w:cs="Arial"/>
          <w:sz w:val="24"/>
          <w:szCs w:val="24"/>
        </w:rPr>
        <w:t>, se propone la incoación de expediente de contratación del servicio de comunicación y redes sociales en el programa talento joven.</w:t>
      </w:r>
    </w:p>
    <w:p w14:paraId="0B8CCBAD" w14:textId="2FFBF90E" w:rsidR="0022362C" w:rsidRDefault="00C75CD4" w:rsidP="0022362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 del contrato</w:t>
      </w:r>
      <w:r w:rsidR="0022362C">
        <w:rPr>
          <w:rFonts w:ascii="Arial" w:hAnsi="Arial" w:cs="Arial"/>
          <w:sz w:val="24"/>
          <w:szCs w:val="24"/>
        </w:rPr>
        <w:t xml:space="preserve">: </w:t>
      </w:r>
      <w:r w:rsidR="0022362C" w:rsidRPr="0022362C">
        <w:rPr>
          <w:rFonts w:ascii="Arial" w:hAnsi="Arial" w:cs="Arial"/>
          <w:sz w:val="24"/>
          <w:szCs w:val="24"/>
        </w:rPr>
        <w:t xml:space="preserve"> selección de la empresa que prestará los servicios de asistencia técnica para el diseño, realización, producción, ejecución del plan de dinamización y gestión de las redes sociales de la Cámara en el marco del programa talento joven, con el fin de conseguir la captación y adhesión del público objetivo (jóvenes y empresas).</w:t>
      </w:r>
      <w:r w:rsidR="0022362C" w:rsidRPr="002236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E6C106" w14:textId="4ADC3B38" w:rsidR="009D2CFE" w:rsidRDefault="009D2CFE" w:rsidP="0022362C">
      <w:pPr>
        <w:jc w:val="both"/>
        <w:rPr>
          <w:rFonts w:ascii="Arial" w:hAnsi="Arial" w:cs="Arial"/>
          <w:sz w:val="24"/>
          <w:szCs w:val="24"/>
        </w:rPr>
      </w:pPr>
      <w:r w:rsidRPr="009D2CFE">
        <w:rPr>
          <w:rFonts w:ascii="Arial" w:hAnsi="Arial" w:cs="Arial"/>
          <w:sz w:val="24"/>
          <w:szCs w:val="24"/>
        </w:rPr>
        <w:t>Duración:</w:t>
      </w:r>
      <w:r w:rsidR="00CF3A0A">
        <w:rPr>
          <w:rFonts w:ascii="Arial" w:hAnsi="Arial" w:cs="Arial"/>
          <w:sz w:val="24"/>
          <w:szCs w:val="24"/>
        </w:rPr>
        <w:t xml:space="preserve"> la duración del contrato será de 1 año, pudiendo ser prorrogado </w:t>
      </w:r>
      <w:r w:rsidR="00583008">
        <w:rPr>
          <w:rFonts w:ascii="Arial" w:hAnsi="Arial" w:cs="Arial"/>
          <w:sz w:val="24"/>
          <w:szCs w:val="24"/>
        </w:rPr>
        <w:t xml:space="preserve">de mutuo acuerdo </w:t>
      </w:r>
      <w:r w:rsidR="00CF3A0A">
        <w:rPr>
          <w:rFonts w:ascii="Arial" w:hAnsi="Arial" w:cs="Arial"/>
          <w:sz w:val="24"/>
          <w:szCs w:val="24"/>
        </w:rPr>
        <w:t>hasta un máximo de 3 años.</w:t>
      </w:r>
    </w:p>
    <w:p w14:paraId="4A558815" w14:textId="2AFF23F3" w:rsidR="00CF3A0A" w:rsidRDefault="00431493" w:rsidP="002236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estimado del contrato: se establece en un máximo de 36.000€.</w:t>
      </w:r>
    </w:p>
    <w:p w14:paraId="68022270" w14:textId="2FA1FC2C" w:rsidR="003C03D2" w:rsidRDefault="003C03D2" w:rsidP="002236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Procedimiento de adjudicación: </w:t>
      </w:r>
      <w:r w:rsidR="00533A09">
        <w:rPr>
          <w:rFonts w:ascii="Arial" w:hAnsi="Arial" w:cs="Arial"/>
          <w:sz w:val="24"/>
          <w:szCs w:val="24"/>
        </w:rPr>
        <w:t xml:space="preserve">de acuerdo con el manual interno de contratación de la Cámara </w:t>
      </w:r>
      <w:r>
        <w:rPr>
          <w:rFonts w:ascii="Arial" w:hAnsi="Arial" w:cs="Arial"/>
          <w:sz w:val="24"/>
          <w:szCs w:val="24"/>
        </w:rPr>
        <w:t>se adjudicará mediante procedimiento abierto</w:t>
      </w:r>
      <w:r w:rsidR="00682D5E">
        <w:rPr>
          <w:rFonts w:ascii="Arial" w:hAnsi="Arial" w:cs="Arial"/>
          <w:sz w:val="24"/>
          <w:szCs w:val="24"/>
        </w:rPr>
        <w:t>.</w:t>
      </w:r>
    </w:p>
    <w:p w14:paraId="6D688F77" w14:textId="11C7EC45" w:rsidR="00682D5E" w:rsidRDefault="00CA6039" w:rsidP="002236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Alcoy, a </w:t>
      </w:r>
      <w:r w:rsidR="00FB7809">
        <w:rPr>
          <w:rFonts w:ascii="Arial" w:hAnsi="Arial" w:cs="Arial"/>
          <w:sz w:val="24"/>
          <w:szCs w:val="24"/>
        </w:rPr>
        <w:t>ocho de enero de 2025.</w:t>
      </w:r>
    </w:p>
    <w:p w14:paraId="0186D04B" w14:textId="77777777" w:rsidR="00FB7809" w:rsidRDefault="00FB7809" w:rsidP="0022362C">
      <w:pPr>
        <w:jc w:val="both"/>
        <w:rPr>
          <w:rFonts w:ascii="Arial" w:hAnsi="Arial" w:cs="Arial"/>
          <w:sz w:val="24"/>
          <w:szCs w:val="24"/>
        </w:rPr>
      </w:pPr>
    </w:p>
    <w:p w14:paraId="698B1A66" w14:textId="77777777" w:rsidR="00FB7809" w:rsidRDefault="00FB7809" w:rsidP="0022362C">
      <w:pPr>
        <w:jc w:val="both"/>
        <w:rPr>
          <w:rFonts w:ascii="Arial" w:hAnsi="Arial" w:cs="Arial"/>
          <w:sz w:val="24"/>
          <w:szCs w:val="24"/>
        </w:rPr>
      </w:pPr>
    </w:p>
    <w:p w14:paraId="18E3EB12" w14:textId="60EE2D2B" w:rsidR="00FB7809" w:rsidRPr="009D2CFE" w:rsidRDefault="00FB7809" w:rsidP="002236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Julia Company</w:t>
      </w:r>
      <w:r w:rsidR="001A4788">
        <w:rPr>
          <w:rFonts w:ascii="Arial" w:hAnsi="Arial" w:cs="Arial"/>
          <w:sz w:val="24"/>
          <w:szCs w:val="24"/>
        </w:rPr>
        <w:t>.</w:t>
      </w:r>
    </w:p>
    <w:p w14:paraId="02F8729A" w14:textId="336E6F49" w:rsidR="005039B3" w:rsidRPr="005039B3" w:rsidRDefault="005039B3" w:rsidP="005039B3">
      <w:pPr>
        <w:jc w:val="both"/>
        <w:rPr>
          <w:rFonts w:ascii="Arial" w:hAnsi="Arial" w:cs="Arial"/>
          <w:sz w:val="24"/>
          <w:szCs w:val="24"/>
        </w:rPr>
      </w:pPr>
    </w:p>
    <w:sectPr w:rsidR="005039B3" w:rsidRPr="00503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613A"/>
    <w:multiLevelType w:val="hybridMultilevel"/>
    <w:tmpl w:val="88BAE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6B40"/>
    <w:multiLevelType w:val="hybridMultilevel"/>
    <w:tmpl w:val="FF44A0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729107">
    <w:abstractNumId w:val="1"/>
  </w:num>
  <w:num w:numId="2" w16cid:durableId="160943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5"/>
    <w:rsid w:val="00073CC5"/>
    <w:rsid w:val="001A4788"/>
    <w:rsid w:val="0022362C"/>
    <w:rsid w:val="0022726C"/>
    <w:rsid w:val="00276BED"/>
    <w:rsid w:val="002E4786"/>
    <w:rsid w:val="002E77E0"/>
    <w:rsid w:val="003156DA"/>
    <w:rsid w:val="003521B4"/>
    <w:rsid w:val="00382A94"/>
    <w:rsid w:val="003C03D2"/>
    <w:rsid w:val="00431493"/>
    <w:rsid w:val="004870B3"/>
    <w:rsid w:val="005039B3"/>
    <w:rsid w:val="00533A09"/>
    <w:rsid w:val="00546A80"/>
    <w:rsid w:val="00550AA1"/>
    <w:rsid w:val="00583008"/>
    <w:rsid w:val="005B71CE"/>
    <w:rsid w:val="00682D5E"/>
    <w:rsid w:val="00725FDD"/>
    <w:rsid w:val="00766D0F"/>
    <w:rsid w:val="007B0A31"/>
    <w:rsid w:val="0088110C"/>
    <w:rsid w:val="008F7D87"/>
    <w:rsid w:val="009A26EC"/>
    <w:rsid w:val="009D05AC"/>
    <w:rsid w:val="009D0B7E"/>
    <w:rsid w:val="009D2CFE"/>
    <w:rsid w:val="00AA7438"/>
    <w:rsid w:val="00B05CDB"/>
    <w:rsid w:val="00BA352A"/>
    <w:rsid w:val="00C04F35"/>
    <w:rsid w:val="00C45A19"/>
    <w:rsid w:val="00C75CD4"/>
    <w:rsid w:val="00CA164B"/>
    <w:rsid w:val="00CA6039"/>
    <w:rsid w:val="00CD628D"/>
    <w:rsid w:val="00CF3A0A"/>
    <w:rsid w:val="00D0412E"/>
    <w:rsid w:val="00E45431"/>
    <w:rsid w:val="00F0240F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C039"/>
  <w15:chartTrackingRefBased/>
  <w15:docId w15:val="{36603CCE-7BB7-400D-A588-A4CB5F13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F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F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F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F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F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F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F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4F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F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F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4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Company Sanus</dc:creator>
  <cp:keywords/>
  <dc:description/>
  <cp:lastModifiedBy>Julia Company Sanus</cp:lastModifiedBy>
  <cp:revision>2</cp:revision>
  <dcterms:created xsi:type="dcterms:W3CDTF">2025-01-14T12:25:00Z</dcterms:created>
  <dcterms:modified xsi:type="dcterms:W3CDTF">2025-01-14T12:25:00Z</dcterms:modified>
</cp:coreProperties>
</file>